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51FEC" w:rsidRPr="00753ABA" w:rsidP="00AC2E92" w14:paraId="43904C6D" w14:textId="77777777">
      <w:pPr>
        <w:spacing w:before="0"/>
        <w:rPr>
          <w:rFonts w:cs="Tahoma"/>
          <w:szCs w:val="18"/>
        </w:rPr>
      </w:pPr>
    </w:p>
    <w:p w:rsidR="00951FEC" w:rsidRPr="0002683E" w:rsidP="0002683E" w14:paraId="597197B3" w14:textId="77777777">
      <w:pPr>
        <w:jc w:val="center"/>
        <w:rPr>
          <w:rFonts w:cs="Tahoma"/>
          <w:b/>
          <w:szCs w:val="18"/>
        </w:rPr>
      </w:pPr>
      <w:r w:rsidRPr="0002683E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02683E">
        <w:rPr>
          <w:rFonts w:cs="Tahoma"/>
          <w:b/>
          <w:color w:val="FF0000"/>
          <w:szCs w:val="18"/>
        </w:rPr>
        <w:t>(26.HAFTA)</w:t>
      </w:r>
      <w:r w:rsidRPr="0002683E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02683E" w:rsidR="000E0FA8">
        <w:rPr>
          <w:rFonts w:cs="Tahoma"/>
          <w:b/>
          <w:szCs w:val="18"/>
        </w:rPr>
        <w:t>05-09</w:t>
      </w:r>
      <w:r w:rsidRPr="0002683E">
        <w:rPr>
          <w:rFonts w:cs="Tahoma"/>
          <w:b/>
          <w:szCs w:val="18"/>
        </w:rPr>
        <w:t xml:space="preserve"> NİSAN </w:t>
      </w:r>
      <w:r w:rsidRPr="0002683E" w:rsidR="00FD2313">
        <w:rPr>
          <w:rFonts w:cs="Tahoma"/>
          <w:b/>
          <w:szCs w:val="18"/>
        </w:rPr>
        <w:t>2027</w:t>
      </w:r>
    </w:p>
    <w:p w:rsidR="00172715" w:rsidRPr="00753ABA" w:rsidP="00AC2E92" w14:paraId="4E4B5E8A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19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0"/>
        <w:gridCol w:w="7357"/>
      </w:tblGrid>
      <w:tr w:rsidTr="0002683E">
        <w:tblPrEx>
          <w:tblW w:w="10197" w:type="dxa"/>
          <w:tblLayout w:type="fixed"/>
          <w:tblLook w:val="0000"/>
        </w:tblPrEx>
        <w:trPr>
          <w:cantSplit/>
          <w:trHeight w:val="285"/>
        </w:trPr>
        <w:tc>
          <w:tcPr>
            <w:tcW w:w="2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76A5F02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35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AA930E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02683E">
        <w:tblPrEx>
          <w:tblW w:w="10197" w:type="dxa"/>
          <w:tblLayout w:type="fixed"/>
          <w:tblLook w:val="0000"/>
        </w:tblPrEx>
        <w:trPr>
          <w:cantSplit/>
          <w:trHeight w:val="285"/>
        </w:trPr>
        <w:tc>
          <w:tcPr>
            <w:tcW w:w="2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C166320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35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559FF7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02683E">
        <w:tblPrEx>
          <w:tblW w:w="10197" w:type="dxa"/>
          <w:tblLayout w:type="fixed"/>
          <w:tblLook w:val="0000"/>
        </w:tblPrEx>
        <w:trPr>
          <w:cantSplit/>
          <w:trHeight w:val="285"/>
        </w:trPr>
        <w:tc>
          <w:tcPr>
            <w:tcW w:w="28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644769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D91222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02683E">
        <w:tblPrEx>
          <w:tblW w:w="10197" w:type="dxa"/>
          <w:tblLayout w:type="fixed"/>
          <w:tblLook w:val="0000"/>
        </w:tblPrEx>
        <w:trPr>
          <w:cantSplit/>
          <w:trHeight w:val="285"/>
        </w:trPr>
        <w:tc>
          <w:tcPr>
            <w:tcW w:w="28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7C40F33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35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196B913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Milli Kültürümüz</w:t>
            </w:r>
          </w:p>
        </w:tc>
      </w:tr>
      <w:tr w:rsidTr="0002683E">
        <w:tblPrEx>
          <w:tblW w:w="10197" w:type="dxa"/>
          <w:tblLayout w:type="fixed"/>
          <w:tblLook w:val="0000"/>
        </w:tblPrEx>
        <w:trPr>
          <w:cantSplit/>
          <w:trHeight w:val="285"/>
        </w:trPr>
        <w:tc>
          <w:tcPr>
            <w:tcW w:w="284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CF9857C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35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916653A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Geleneksel Türk Okçuluğu (izleme Metni)</w:t>
            </w:r>
          </w:p>
        </w:tc>
      </w:tr>
    </w:tbl>
    <w:p w:rsidR="00172715" w:rsidRPr="0002683E" w:rsidP="00AC2E92" w14:paraId="283101D1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2C742A80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732426C4" w14:textId="77777777">
            <w:pPr>
              <w:pStyle w:val="NoSpacing"/>
            </w:pPr>
            <w:r w:rsidRPr="00753ABA">
              <w:t>T.4.1.1. Görselden/görsellerden hareketle dinleyeceği/izleyeceği metnin konusunu tahmin eder.</w:t>
            </w:r>
          </w:p>
          <w:p w:rsidR="00172715" w:rsidRPr="00753ABA" w:rsidP="009F5343" w14:paraId="3EEFED2B" w14:textId="77777777">
            <w:pPr>
              <w:pStyle w:val="NoSpacing"/>
            </w:pPr>
            <w:r w:rsidRPr="00753ABA">
              <w:t xml:space="preserve">T.4.1.12. Dinleme stratejilerini uygular. </w:t>
            </w:r>
          </w:p>
          <w:p w:rsidR="00172715" w:rsidRPr="00753ABA" w:rsidP="009F5343" w14:paraId="67A4426E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3D96C13B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244F9F45" w14:textId="77777777">
            <w:pPr>
              <w:pStyle w:val="NoSpacing"/>
            </w:pPr>
            <w:r w:rsidRPr="00753ABA">
              <w:t>T.4.1.9. Dinledikleriyle/izledikleriyle ilgili görüşlerini ifade eder.</w:t>
            </w:r>
          </w:p>
          <w:p w:rsidR="00172715" w:rsidRPr="00753ABA" w:rsidP="009F5343" w14:paraId="3F680CFE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4A5DD811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4406FFC8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4E0ED6EB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2E203FB8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48F7ABB5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6D3F3BD6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34915092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172715" w:rsidRPr="00753ABA" w:rsidP="009F5343" w14:paraId="7FD34284" w14:textId="77777777">
            <w:pPr>
              <w:pStyle w:val="NoSpacing"/>
            </w:pPr>
            <w:r w:rsidRPr="00753ABA">
              <w:t>T.4.3.11. Deyim ve atasözlerinin metnin anlamına katkısını kavrar.</w:t>
            </w:r>
          </w:p>
          <w:p w:rsidR="00172715" w:rsidRPr="00753ABA" w:rsidP="009F5343" w14:paraId="0A811DA2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6A337A0E" w14:textId="77777777">
            <w:pPr>
              <w:pStyle w:val="NoSpacing"/>
            </w:pPr>
            <w:r w:rsidRPr="00753ABA">
              <w:t>T.4.4.8. Yazdıklarında yabancı dillerden alınmış, dilimize henüz yerleşmemiş kelimelerin Türkçelerini kullanır.</w:t>
            </w:r>
          </w:p>
          <w:p w:rsidR="00172715" w:rsidRPr="00753ABA" w:rsidP="009F5343" w14:paraId="47A3F603" w14:textId="77777777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37A1F2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06DBCC3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5709A03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326AA22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B6BA463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1F1CCC81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725A515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'İlginizi çeken spor dalları hangileridir? Öğrenciler konuşturulur.</w:t>
            </w:r>
          </w:p>
          <w:p w:rsidR="00172715" w:rsidRPr="00753ABA" w:rsidP="00AC2E92" w14:paraId="79DD8406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Geleneksel Türk Okçuluğu (izleme Metni) Görseller incelenir konusu tahmin edip söylenir. </w:t>
            </w:r>
          </w:p>
          <w:p w:rsidR="00172715" w:rsidRPr="00753ABA" w:rsidP="00AC2E92" w14:paraId="38F073B5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Geleneksel Türk Okçuluğu (izleme Metni) dinletilir.</w:t>
            </w:r>
          </w:p>
          <w:p w:rsidR="00172715" w:rsidRPr="00753ABA" w:rsidP="00AC2E92" w14:paraId="7DBE4D7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189) Bilinmeyen kelimeler etkinliği yapılır. Metne ait sorular cevaplanır.</w:t>
            </w:r>
          </w:p>
          <w:p w:rsidR="00172715" w:rsidRPr="00753ABA" w:rsidP="00AC2E92" w14:paraId="0A2E6567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190) Kelimelerin Türkçe karşılıkları etkinliği yapılır. Deyimler etkinliği yapılır.</w:t>
            </w:r>
          </w:p>
          <w:p w:rsidR="00172715" w:rsidRPr="00753ABA" w:rsidP="00AC2E92" w14:paraId="4D71EAFF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191) Tarım haritası etkinliği yapılır. Metnin türleri etkinliği yapılır.</w:t>
            </w:r>
          </w:p>
          <w:p w:rsidR="00172715" w:rsidRPr="00753ABA" w:rsidP="00AC2E92" w14:paraId="264A229A" w14:textId="77777777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Keloğlan'ın Fasulyesi (Serbest Okuma)Vurgu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753ABA" w:rsidP="00AC2E92" w14:paraId="1EFC1A51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194) Tema değerlendirme çalışmaları yapılır.</w:t>
            </w:r>
          </w:p>
        </w:tc>
      </w:tr>
    </w:tbl>
    <w:p w:rsidR="00172715" w:rsidRPr="00753ABA" w:rsidP="00AC2E92" w14:paraId="41FF2F15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503424ED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1C39C8CC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388269E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01971A9C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16177E5E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6679CA5A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AF58503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36A78360" w14:textId="77777777">
            <w:pPr>
              <w:pStyle w:val="NoSpacing"/>
            </w:pPr>
            <w:r w:rsidRPr="00753ABA">
              <w:t>Hikâye edici ve bilgilendirici metinler ile şiir okutulur.</w:t>
            </w:r>
          </w:p>
        </w:tc>
      </w:tr>
    </w:tbl>
    <w:p w:rsidR="00172715" w:rsidRPr="00753ABA" w:rsidP="00AC2E92" w14:paraId="3CBDE31A" w14:textId="77777777">
      <w:pPr>
        <w:rPr>
          <w:rFonts w:cs="Tahoma"/>
          <w:szCs w:val="18"/>
        </w:rPr>
      </w:pPr>
    </w:p>
    <w:p w:rsidR="00172715" w:rsidRPr="00753ABA" w:rsidP="00AC2E92" w14:paraId="41A0499A" w14:textId="77777777">
      <w:pPr>
        <w:rPr>
          <w:rFonts w:cs="Tahoma"/>
          <w:szCs w:val="18"/>
        </w:rPr>
      </w:pPr>
    </w:p>
    <w:p w:rsidR="00951FEC" w:rsidRPr="00753ABA" w:rsidP="00AC2E92" w14:paraId="50E4154A" w14:textId="77777777">
      <w:pPr>
        <w:rPr>
          <w:rFonts w:cs="Tahoma"/>
          <w:szCs w:val="18"/>
        </w:rPr>
      </w:pPr>
    </w:p>
    <w:p w:rsidR="00951FEC" w:rsidRPr="00753ABA" w:rsidP="00AC2E92" w14:paraId="229103A2" w14:textId="77777777">
      <w:pPr>
        <w:rPr>
          <w:rFonts w:cs="Tahoma"/>
          <w:szCs w:val="18"/>
        </w:rPr>
      </w:pPr>
    </w:p>
    <w:p w:rsidR="00951FEC" w:rsidRPr="00753ABA" w:rsidP="00AC2E92" w14:paraId="5FF747FB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57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